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B7" w:rsidRDefault="00C81EB7">
      <w:pPr>
        <w:widowControl/>
        <w:tabs>
          <w:tab w:val="left" w:pos="9193"/>
          <w:tab w:val="left" w:pos="9827"/>
        </w:tabs>
        <w:spacing w:line="560" w:lineRule="exact"/>
        <w:jc w:val="center"/>
        <w:rPr>
          <w:rFonts w:ascii="黑体" w:eastAsia="黑体" w:hAnsi="黑体"/>
          <w:sz w:val="30"/>
          <w:szCs w:val="30"/>
        </w:rPr>
      </w:pPr>
    </w:p>
    <w:p w:rsidR="00C81EB7" w:rsidRDefault="00101B44">
      <w:pPr>
        <w:widowControl/>
        <w:tabs>
          <w:tab w:val="left" w:pos="9193"/>
          <w:tab w:val="left" w:pos="9827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宿迁市高新技术产业园区建设方案</w:t>
      </w:r>
    </w:p>
    <w:p w:rsidR="00C81EB7" w:rsidRDefault="00101B44">
      <w:pPr>
        <w:pStyle w:val="ac"/>
        <w:snapToGrid w:val="0"/>
        <w:spacing w:line="560" w:lineRule="exact"/>
        <w:ind w:right="-57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（编写提纲）</w:t>
      </w:r>
    </w:p>
    <w:p w:rsidR="00C81EB7" w:rsidRDefault="00C81EB7">
      <w:pPr>
        <w:pStyle w:val="ac"/>
        <w:snapToGrid w:val="0"/>
        <w:spacing w:line="560" w:lineRule="exact"/>
        <w:ind w:right="-57" w:firstLineChars="196" w:firstLine="627"/>
        <w:jc w:val="left"/>
        <w:rPr>
          <w:rFonts w:ascii="方正黑体_GBK" w:eastAsia="方正黑体_GBK"/>
          <w:sz w:val="32"/>
          <w:szCs w:val="32"/>
        </w:rPr>
      </w:pPr>
    </w:p>
    <w:p w:rsidR="00C81EB7" w:rsidRDefault="00101B44">
      <w:pPr>
        <w:pStyle w:val="ac"/>
        <w:snapToGrid w:val="0"/>
        <w:spacing w:line="560" w:lineRule="exact"/>
        <w:ind w:right="-57" w:firstLineChars="196" w:firstLine="627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一、建设基础及特色产业定位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、建设意义及必要性；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、建设优势和特点；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、发展定位及分析。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（需附已有高层次人才、龙头骨干企业、</w:t>
      </w:r>
      <w:proofErr w:type="gramStart"/>
      <w:r>
        <w:rPr>
          <w:rFonts w:ascii="Times New Roman" w:eastAsia="方正仿宋_GBK" w:hAnsi="Times New Roman" w:cs="Times New Roman"/>
          <w:sz w:val="30"/>
          <w:szCs w:val="30"/>
        </w:rPr>
        <w:t>专业化众创空间</w:t>
      </w:r>
      <w:proofErr w:type="gramEnd"/>
      <w:r>
        <w:rPr>
          <w:rFonts w:ascii="Times New Roman" w:eastAsia="方正仿宋_GBK" w:hAnsi="Times New Roman" w:cs="Times New Roman"/>
          <w:sz w:val="30"/>
          <w:szCs w:val="30"/>
        </w:rPr>
        <w:t>、科技企业孵化器、专业技术服务平台、骨干科技服务机构、创</w:t>
      </w:r>
      <w:proofErr w:type="gramStart"/>
      <w:r>
        <w:rPr>
          <w:rFonts w:ascii="Times New Roman" w:eastAsia="方正仿宋_GBK" w:hAnsi="Times New Roman" w:cs="Times New Roman"/>
          <w:sz w:val="30"/>
          <w:szCs w:val="30"/>
        </w:rPr>
        <w:t>投机构</w:t>
      </w:r>
      <w:proofErr w:type="gramEnd"/>
      <w:r>
        <w:rPr>
          <w:rFonts w:ascii="Times New Roman" w:eastAsia="方正仿宋_GBK" w:hAnsi="Times New Roman" w:cs="Times New Roman"/>
          <w:sz w:val="30"/>
          <w:szCs w:val="30"/>
        </w:rPr>
        <w:t>等清单</w:t>
      </w:r>
      <w:r w:rsidR="00890AC3">
        <w:rPr>
          <w:rFonts w:ascii="Times New Roman" w:eastAsia="方正仿宋_GBK" w:hAnsi="Times New Roman" w:cs="Times New Roman" w:hint="eastAsia"/>
          <w:sz w:val="30"/>
          <w:szCs w:val="30"/>
        </w:rPr>
        <w:t>。</w:t>
      </w:r>
      <w:r>
        <w:rPr>
          <w:rFonts w:ascii="Times New Roman" w:eastAsia="方正仿宋_GBK" w:hAnsi="Times New Roman" w:cs="Times New Roman"/>
          <w:sz w:val="30"/>
          <w:szCs w:val="30"/>
        </w:rPr>
        <w:t>）</w:t>
      </w:r>
    </w:p>
    <w:p w:rsidR="00C81EB7" w:rsidRDefault="00101B44">
      <w:pPr>
        <w:pStyle w:val="ac"/>
        <w:snapToGrid w:val="0"/>
        <w:spacing w:line="560" w:lineRule="exact"/>
        <w:ind w:right="-57" w:firstLineChars="196" w:firstLine="627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二、指导思想及建设目标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、指导思想；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、建设目标。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（需附《空间规划图》，明确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高新园区</w:t>
      </w:r>
      <w:r>
        <w:rPr>
          <w:rFonts w:ascii="Times New Roman" w:eastAsia="方正仿宋_GBK" w:hAnsi="Times New Roman" w:cs="Times New Roman"/>
          <w:sz w:val="30"/>
          <w:szCs w:val="30"/>
        </w:rPr>
        <w:t>的四至边界，要有三年内科</w:t>
      </w:r>
      <w:proofErr w:type="gramStart"/>
      <w:r>
        <w:rPr>
          <w:rFonts w:ascii="Times New Roman" w:eastAsia="方正仿宋_GBK" w:hAnsi="Times New Roman" w:cs="Times New Roman"/>
          <w:sz w:val="30"/>
          <w:szCs w:val="30"/>
        </w:rPr>
        <w:t>技创业</w:t>
      </w:r>
      <w:proofErr w:type="gramEnd"/>
      <w:r>
        <w:rPr>
          <w:rFonts w:ascii="Times New Roman" w:eastAsia="方正仿宋_GBK" w:hAnsi="Times New Roman" w:cs="Times New Roman"/>
          <w:sz w:val="30"/>
          <w:szCs w:val="30"/>
        </w:rPr>
        <w:t>载体建设面积不低于</w:t>
      </w:r>
      <w:r>
        <w:rPr>
          <w:rFonts w:ascii="Times New Roman" w:eastAsia="方正仿宋_GBK" w:hAnsi="Times New Roman" w:cs="Times New Roman"/>
          <w:sz w:val="30"/>
          <w:szCs w:val="30"/>
        </w:rPr>
        <w:t>20</w:t>
      </w:r>
      <w:r>
        <w:rPr>
          <w:rFonts w:ascii="Times New Roman" w:eastAsia="方正仿宋_GBK" w:hAnsi="Times New Roman" w:cs="Times New Roman"/>
          <w:sz w:val="30"/>
          <w:szCs w:val="30"/>
        </w:rPr>
        <w:t>万平方米，且符合本地区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国土空间规划</w:t>
      </w:r>
      <w:r>
        <w:rPr>
          <w:rFonts w:ascii="Times New Roman" w:eastAsia="方正仿宋_GBK" w:hAnsi="Times New Roman" w:cs="Times New Roman"/>
          <w:sz w:val="30"/>
          <w:szCs w:val="30"/>
        </w:rPr>
        <w:t>的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高新技术产业园区</w:t>
      </w:r>
      <w:r>
        <w:rPr>
          <w:rFonts w:ascii="Times New Roman" w:eastAsia="方正仿宋_GBK" w:hAnsi="Times New Roman" w:cs="Times New Roman"/>
          <w:sz w:val="30"/>
          <w:szCs w:val="30"/>
        </w:rPr>
        <w:t>概念性规划，包括空间布局图、功能布局图、项目示意图等，如已开工的要有实景图。）</w:t>
      </w:r>
    </w:p>
    <w:p w:rsidR="00C81EB7" w:rsidRDefault="00101B44">
      <w:pPr>
        <w:pStyle w:val="ac"/>
        <w:snapToGrid w:val="0"/>
        <w:spacing w:line="560" w:lineRule="exact"/>
        <w:ind w:right="-57" w:firstLineChars="196" w:firstLine="627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三、重点任务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、建设专业化</w:t>
      </w:r>
      <w:proofErr w:type="gramStart"/>
      <w:r>
        <w:rPr>
          <w:rFonts w:ascii="Times New Roman" w:eastAsia="方正仿宋_GBK" w:hAnsi="Times New Roman" w:cs="Times New Roman"/>
          <w:sz w:val="30"/>
          <w:szCs w:val="30"/>
        </w:rPr>
        <w:t>众创空间</w:t>
      </w:r>
      <w:proofErr w:type="gramEnd"/>
      <w:r>
        <w:rPr>
          <w:rFonts w:ascii="Times New Roman" w:eastAsia="方正仿宋_GBK" w:hAnsi="Times New Roman" w:cs="Times New Roman"/>
          <w:sz w:val="30"/>
          <w:szCs w:val="30"/>
        </w:rPr>
        <w:t>或科技企业孵化器；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、构筑完整创业孵化链条；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、培育高成长性创业企业；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、搭建高水平支撑平台；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lastRenderedPageBreak/>
        <w:t>5</w:t>
      </w:r>
      <w:r>
        <w:rPr>
          <w:rFonts w:ascii="Times New Roman" w:eastAsia="方正仿宋_GBK" w:hAnsi="Times New Roman" w:cs="Times New Roman"/>
          <w:sz w:val="30"/>
          <w:szCs w:val="30"/>
        </w:rPr>
        <w:t>、完善配套基础设施。</w:t>
      </w:r>
    </w:p>
    <w:p w:rsidR="00C81EB7" w:rsidRDefault="00101B44">
      <w:pPr>
        <w:pStyle w:val="ac"/>
        <w:snapToGrid w:val="0"/>
        <w:spacing w:line="560" w:lineRule="exact"/>
        <w:ind w:right="-57" w:firstLineChars="196" w:firstLine="627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四、保障措施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、管理体制；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、运行机制；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、扶持政策；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优化环境</w:t>
      </w:r>
      <w:r>
        <w:rPr>
          <w:rFonts w:ascii="Times New Roman" w:eastAsia="方正仿宋_GBK" w:hAnsi="Times New Roman" w:cs="Times New Roman"/>
          <w:sz w:val="30"/>
          <w:szCs w:val="30"/>
        </w:rPr>
        <w:t>。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（需附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高新园区</w:t>
      </w:r>
      <w:r>
        <w:rPr>
          <w:rFonts w:ascii="Times New Roman" w:eastAsia="方正仿宋_GBK" w:hAnsi="Times New Roman" w:cs="Times New Roman"/>
          <w:sz w:val="30"/>
          <w:szCs w:val="30"/>
        </w:rPr>
        <w:t>运营管理机构的相关文件、以及支持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高新园区</w:t>
      </w:r>
      <w:r>
        <w:rPr>
          <w:rFonts w:ascii="Times New Roman" w:eastAsia="方正仿宋_GBK" w:hAnsi="Times New Roman" w:cs="Times New Roman"/>
          <w:sz w:val="30"/>
          <w:szCs w:val="30"/>
        </w:rPr>
        <w:t>建设的扶持举措或政策意见等。）</w:t>
      </w:r>
    </w:p>
    <w:p w:rsidR="00C81EB7" w:rsidRDefault="00101B44">
      <w:pPr>
        <w:pStyle w:val="ac"/>
        <w:snapToGrid w:val="0"/>
        <w:spacing w:line="560" w:lineRule="exact"/>
        <w:ind w:right="-57" w:firstLineChars="196" w:firstLine="627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五、建设计划进度</w:t>
      </w:r>
    </w:p>
    <w:p w:rsidR="00C81EB7" w:rsidRDefault="00101B44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对建设市级高新园区主要目标按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年分年度进行分解落实，并针对创新创业载体、龙头骨干企业、公共服务平台、配套基础设施等重点建设项目</w:t>
      </w:r>
      <w:proofErr w:type="gramStart"/>
      <w:r>
        <w:rPr>
          <w:rFonts w:ascii="Times New Roman" w:eastAsia="方正仿宋_GBK" w:hAnsi="Times New Roman" w:cs="Times New Roman" w:hint="eastAsia"/>
          <w:sz w:val="30"/>
          <w:szCs w:val="30"/>
        </w:rPr>
        <w:t>编制分</w:t>
      </w:r>
      <w:proofErr w:type="gramEnd"/>
      <w:r>
        <w:rPr>
          <w:rFonts w:ascii="Times New Roman" w:eastAsia="方正仿宋_GBK" w:hAnsi="Times New Roman" w:cs="Times New Roman" w:hint="eastAsia"/>
          <w:sz w:val="30"/>
          <w:szCs w:val="30"/>
        </w:rPr>
        <w:t>年度推进计划，填报分年度计划表。</w:t>
      </w:r>
    </w:p>
    <w:p w:rsidR="00C81EB7" w:rsidRDefault="00101B44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宿迁市高新技术产业园区建设分年度计划表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73"/>
        <w:gridCol w:w="1134"/>
        <w:gridCol w:w="1134"/>
        <w:gridCol w:w="1417"/>
        <w:gridCol w:w="1070"/>
        <w:gridCol w:w="952"/>
        <w:gridCol w:w="198"/>
        <w:gridCol w:w="754"/>
        <w:gridCol w:w="96"/>
        <w:gridCol w:w="856"/>
      </w:tblGrid>
      <w:tr w:rsidR="00C81EB7">
        <w:trPr>
          <w:trHeight w:val="528"/>
          <w:jc w:val="center"/>
        </w:trPr>
        <w:tc>
          <w:tcPr>
            <w:tcW w:w="8364" w:type="dxa"/>
            <w:gridSpan w:val="11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一、主要目标任务指标完成进度表</w:t>
            </w:r>
          </w:p>
        </w:tc>
      </w:tr>
      <w:tr w:rsidR="00C81EB7" w:rsidTr="00153642">
        <w:trPr>
          <w:cantSplit/>
          <w:trHeight w:val="281"/>
          <w:jc w:val="center"/>
        </w:trPr>
        <w:tc>
          <w:tcPr>
            <w:tcW w:w="680" w:type="dxa"/>
            <w:vMerge w:val="restart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序号</w:t>
            </w:r>
          </w:p>
        </w:tc>
        <w:tc>
          <w:tcPr>
            <w:tcW w:w="4828" w:type="dxa"/>
            <w:gridSpan w:val="5"/>
            <w:vMerge w:val="restart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指标</w:t>
            </w:r>
          </w:p>
        </w:tc>
        <w:tc>
          <w:tcPr>
            <w:tcW w:w="2856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分年度计划</w:t>
            </w:r>
          </w:p>
        </w:tc>
      </w:tr>
      <w:tr w:rsidR="00C81EB7" w:rsidTr="00153642">
        <w:trPr>
          <w:cantSplit/>
          <w:trHeight w:val="442"/>
          <w:jc w:val="center"/>
        </w:trPr>
        <w:tc>
          <w:tcPr>
            <w:tcW w:w="680" w:type="dxa"/>
            <w:vMerge/>
            <w:vAlign w:val="center"/>
          </w:tcPr>
          <w:p w:rsidR="00C81EB7" w:rsidRDefault="00C81EB7"/>
        </w:tc>
        <w:tc>
          <w:tcPr>
            <w:tcW w:w="4828" w:type="dxa"/>
            <w:gridSpan w:val="5"/>
            <w:vMerge/>
            <w:vAlign w:val="center"/>
          </w:tcPr>
          <w:p w:rsidR="00C81EB7" w:rsidRDefault="00C81EB7"/>
        </w:tc>
        <w:tc>
          <w:tcPr>
            <w:tcW w:w="1150" w:type="dxa"/>
            <w:gridSpan w:val="2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20 年</w:t>
            </w:r>
          </w:p>
        </w:tc>
        <w:tc>
          <w:tcPr>
            <w:tcW w:w="850" w:type="dxa"/>
            <w:gridSpan w:val="2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20 年</w:t>
            </w:r>
          </w:p>
        </w:tc>
        <w:tc>
          <w:tcPr>
            <w:tcW w:w="856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20 年</w:t>
            </w:r>
          </w:p>
        </w:tc>
      </w:tr>
      <w:tr w:rsidR="00C81EB7" w:rsidTr="00153642">
        <w:trPr>
          <w:trHeight w:hRule="exact" w:val="440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创新创业载体建筑面积（</w:t>
            </w:r>
            <w:proofErr w:type="gramStart"/>
            <w:r>
              <w:rPr>
                <w:rFonts w:hint="eastAsia"/>
                <w:szCs w:val="21"/>
              </w:rPr>
              <w:t>万平方米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04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创新创业人才数量（人）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25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专业化</w:t>
            </w:r>
            <w:proofErr w:type="gramStart"/>
            <w:r>
              <w:rPr>
                <w:rFonts w:hint="eastAsia"/>
                <w:szCs w:val="21"/>
              </w:rPr>
              <w:t>众创空间</w:t>
            </w:r>
            <w:proofErr w:type="gramEnd"/>
            <w:r>
              <w:rPr>
                <w:rFonts w:hint="eastAsia"/>
                <w:szCs w:val="21"/>
              </w:rPr>
              <w:t>数量（家）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30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科技企业孵化器数量（家）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30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科技企业加速器数量（家）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535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高新技术产业投资额占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上工业投资</w:t>
            </w:r>
            <w:r w:rsidR="00153642">
              <w:rPr>
                <w:rFonts w:hint="eastAsia"/>
                <w:szCs w:val="21"/>
              </w:rPr>
              <w:t>额</w:t>
            </w:r>
            <w:r>
              <w:rPr>
                <w:rFonts w:hint="eastAsia"/>
                <w:szCs w:val="21"/>
              </w:rPr>
              <w:t>比</w:t>
            </w:r>
            <w:r w:rsidR="00890AC3">
              <w:rPr>
                <w:rFonts w:hint="eastAsia"/>
                <w:szCs w:val="21"/>
              </w:rPr>
              <w:t>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高新技术产业产值占比（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新登记注册的初创企业数增长率（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吸纳从业人员数增长率（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09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公共服务平台数量（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29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创业服务机构数量（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 w:rsidTr="00153642">
        <w:trPr>
          <w:trHeight w:hRule="exact" w:val="421"/>
          <w:jc w:val="center"/>
        </w:trPr>
        <w:tc>
          <w:tcPr>
            <w:tcW w:w="680" w:type="dxa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8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80" w:lineRule="exact"/>
              <w:ind w:righ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高新技术企业数量（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81EB7" w:rsidRDefault="00C81EB7">
            <w:pPr>
              <w:pStyle w:val="ac"/>
              <w:snapToGrid w:val="0"/>
              <w:spacing w:line="380" w:lineRule="exact"/>
              <w:ind w:right="0"/>
              <w:rPr>
                <w:szCs w:val="21"/>
              </w:rPr>
            </w:pPr>
          </w:p>
        </w:tc>
      </w:tr>
      <w:tr w:rsidR="00C81EB7">
        <w:trPr>
          <w:trHeight w:val="406"/>
          <w:jc w:val="center"/>
        </w:trPr>
        <w:tc>
          <w:tcPr>
            <w:tcW w:w="8364" w:type="dxa"/>
            <w:gridSpan w:val="11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二、重点建设项目分年度推进计划</w:t>
            </w:r>
          </w:p>
        </w:tc>
      </w:tr>
      <w:tr w:rsidR="00C81EB7">
        <w:trPr>
          <w:cantSplit/>
          <w:trHeight w:val="270"/>
          <w:jc w:val="center"/>
        </w:trPr>
        <w:tc>
          <w:tcPr>
            <w:tcW w:w="753" w:type="dxa"/>
            <w:gridSpan w:val="2"/>
            <w:vMerge w:val="restart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项目类别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项目名称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投资主体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C81EB7" w:rsidRDefault="00101B44">
            <w:pPr>
              <w:pStyle w:val="ac"/>
              <w:snapToGrid w:val="0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建筑面积（</w:t>
            </w:r>
            <w:proofErr w:type="gramStart"/>
            <w:r>
              <w:rPr>
                <w:rFonts w:ascii="方正黑体_GBK" w:eastAsia="方正黑体_GBK" w:hint="eastAsia"/>
                <w:szCs w:val="21"/>
              </w:rPr>
              <w:t>万平方米</w:t>
            </w:r>
            <w:proofErr w:type="gramEnd"/>
            <w:r>
              <w:rPr>
                <w:rFonts w:ascii="方正黑体_GBK" w:eastAsia="方正黑体_GBK" w:hint="eastAsia"/>
                <w:szCs w:val="21"/>
              </w:rPr>
              <w:t>）</w:t>
            </w:r>
          </w:p>
        </w:tc>
        <w:tc>
          <w:tcPr>
            <w:tcW w:w="1070" w:type="dxa"/>
            <w:vMerge w:val="restart"/>
            <w:vAlign w:val="center"/>
          </w:tcPr>
          <w:p w:rsidR="00C81EB7" w:rsidRDefault="00101B44">
            <w:pPr>
              <w:pStyle w:val="ac"/>
              <w:snapToGrid w:val="0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投资额</w:t>
            </w:r>
          </w:p>
          <w:p w:rsidR="00C81EB7" w:rsidRDefault="00101B44">
            <w:pPr>
              <w:pStyle w:val="ac"/>
              <w:snapToGrid w:val="0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（亿元）</w:t>
            </w:r>
          </w:p>
        </w:tc>
        <w:tc>
          <w:tcPr>
            <w:tcW w:w="2856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分年度投资进度（亿元）</w:t>
            </w:r>
          </w:p>
        </w:tc>
      </w:tr>
      <w:tr w:rsidR="00C81EB7">
        <w:trPr>
          <w:cantSplit/>
          <w:trHeight w:val="433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81EB7" w:rsidRDefault="00C81EB7"/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81EB7" w:rsidRDefault="00C81EB7"/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C81EB7" w:rsidRDefault="00C81EB7"/>
        </w:tc>
        <w:tc>
          <w:tcPr>
            <w:tcW w:w="1070" w:type="dxa"/>
            <w:vMerge/>
            <w:vAlign w:val="center"/>
          </w:tcPr>
          <w:p w:rsidR="00C81EB7" w:rsidRDefault="00C81EB7"/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20 年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20 年</w:t>
            </w:r>
          </w:p>
        </w:tc>
        <w:tc>
          <w:tcPr>
            <w:tcW w:w="952" w:type="dxa"/>
            <w:gridSpan w:val="2"/>
            <w:vAlign w:val="center"/>
          </w:tcPr>
          <w:p w:rsidR="00C81EB7" w:rsidRDefault="00101B44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20 年</w:t>
            </w:r>
          </w:p>
        </w:tc>
      </w:tr>
      <w:tr w:rsidR="00C81EB7">
        <w:trPr>
          <w:cantSplit/>
          <w:trHeight w:hRule="exact" w:val="460"/>
          <w:jc w:val="center"/>
        </w:trPr>
        <w:tc>
          <w:tcPr>
            <w:tcW w:w="753" w:type="dxa"/>
            <w:gridSpan w:val="2"/>
            <w:vMerge w:val="restart"/>
            <w:vAlign w:val="center"/>
          </w:tcPr>
          <w:p w:rsidR="00C81EB7" w:rsidRDefault="00101B44">
            <w:pPr>
              <w:pStyle w:val="ac"/>
              <w:snapToGrid w:val="0"/>
              <w:spacing w:line="240" w:lineRule="exact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创新创业载体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566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560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0"/>
          <w:jc w:val="center"/>
        </w:trPr>
        <w:tc>
          <w:tcPr>
            <w:tcW w:w="753" w:type="dxa"/>
            <w:gridSpan w:val="2"/>
            <w:vMerge w:val="restart"/>
            <w:vAlign w:val="center"/>
          </w:tcPr>
          <w:p w:rsidR="00C81EB7" w:rsidRDefault="00101B44">
            <w:pPr>
              <w:pStyle w:val="ac"/>
              <w:snapToGrid w:val="0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龙头骨干企业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 w:val="restart"/>
            <w:vAlign w:val="center"/>
          </w:tcPr>
          <w:p w:rsidR="00C81EB7" w:rsidRDefault="00101B44">
            <w:pPr>
              <w:pStyle w:val="ac"/>
              <w:snapToGrid w:val="0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公共服务平台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 w:val="restart"/>
            <w:vAlign w:val="center"/>
          </w:tcPr>
          <w:p w:rsidR="00C81EB7" w:rsidRDefault="00101B44">
            <w:pPr>
              <w:pStyle w:val="ac"/>
              <w:snapToGrid w:val="0"/>
              <w:ind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配套基础设施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  <w:tr w:rsidR="00C81EB7">
        <w:trPr>
          <w:cantSplit/>
          <w:trHeight w:hRule="exact" w:val="426"/>
          <w:jc w:val="center"/>
        </w:trPr>
        <w:tc>
          <w:tcPr>
            <w:tcW w:w="753" w:type="dxa"/>
            <w:gridSpan w:val="2"/>
            <w:vMerge/>
            <w:vAlign w:val="center"/>
          </w:tcPr>
          <w:p w:rsidR="00C81EB7" w:rsidRDefault="00C81EB7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jc w:val="left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szCs w:val="21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400" w:lineRule="exact"/>
              <w:ind w:right="0"/>
              <w:rPr>
                <w:rFonts w:ascii="方正黑体_GBK" w:eastAsia="方正黑体_GBK"/>
                <w:szCs w:val="21"/>
              </w:rPr>
            </w:pPr>
          </w:p>
        </w:tc>
      </w:tr>
    </w:tbl>
    <w:p w:rsidR="00C81EB7" w:rsidRDefault="00C81EB7"/>
    <w:p w:rsidR="00C81EB7" w:rsidRDefault="00C81EB7"/>
    <w:p w:rsidR="00C81EB7" w:rsidRDefault="00C81EB7"/>
    <w:p w:rsidR="00C81EB7" w:rsidRDefault="00C81EB7"/>
    <w:p w:rsidR="00C81EB7" w:rsidRDefault="00C81EB7"/>
    <w:p w:rsidR="00C81EB7" w:rsidRDefault="00C81EB7"/>
    <w:p w:rsidR="00C81EB7" w:rsidRDefault="00C81EB7"/>
    <w:p w:rsidR="00C81EB7" w:rsidRDefault="00C81EB7"/>
    <w:p w:rsidR="005600F7" w:rsidRDefault="005600F7"/>
    <w:p w:rsidR="005600F7" w:rsidRDefault="005600F7"/>
    <w:p w:rsidR="005600F7" w:rsidRDefault="005600F7"/>
    <w:p w:rsidR="005600F7" w:rsidRDefault="005600F7">
      <w:bookmarkStart w:id="0" w:name="_GoBack"/>
      <w:bookmarkEnd w:id="0"/>
    </w:p>
    <w:sectPr w:rsidR="005600F7">
      <w:footerReference w:type="default" r:id="rId7"/>
      <w:pgSz w:w="11906" w:h="16838"/>
      <w:pgMar w:top="1814" w:right="1474" w:bottom="1985" w:left="147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6E" w:rsidRDefault="0082286E">
      <w:r>
        <w:separator/>
      </w:r>
    </w:p>
  </w:endnote>
  <w:endnote w:type="continuationSeparator" w:id="0">
    <w:p w:rsidR="0082286E" w:rsidRDefault="0082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7" w:rsidRDefault="00101B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B7" w:rsidRDefault="00101B4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745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81EB7" w:rsidRDefault="00101B4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5745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6E" w:rsidRDefault="0082286E">
      <w:r>
        <w:separator/>
      </w:r>
    </w:p>
  </w:footnote>
  <w:footnote w:type="continuationSeparator" w:id="0">
    <w:p w:rsidR="0082286E" w:rsidRDefault="0082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MzQzMjE2NzNmN2RlYzZjMjI3MWNiNjgzM2Q3MTMifQ=="/>
  </w:docVars>
  <w:rsids>
    <w:rsidRoot w:val="00F80B97"/>
    <w:rsid w:val="000110B3"/>
    <w:rsid w:val="00014B64"/>
    <w:rsid w:val="00021CB2"/>
    <w:rsid w:val="0002344A"/>
    <w:rsid w:val="00033399"/>
    <w:rsid w:val="000337DD"/>
    <w:rsid w:val="00040CE8"/>
    <w:rsid w:val="00052A64"/>
    <w:rsid w:val="00053CC1"/>
    <w:rsid w:val="00055A36"/>
    <w:rsid w:val="000608FF"/>
    <w:rsid w:val="000719A9"/>
    <w:rsid w:val="00074253"/>
    <w:rsid w:val="00092F68"/>
    <w:rsid w:val="000A248A"/>
    <w:rsid w:val="000B099A"/>
    <w:rsid w:val="000B47A1"/>
    <w:rsid w:val="000E307A"/>
    <w:rsid w:val="00101B44"/>
    <w:rsid w:val="00107C8A"/>
    <w:rsid w:val="00110F01"/>
    <w:rsid w:val="00123839"/>
    <w:rsid w:val="001316A0"/>
    <w:rsid w:val="00135B85"/>
    <w:rsid w:val="0014152E"/>
    <w:rsid w:val="00150F03"/>
    <w:rsid w:val="00153642"/>
    <w:rsid w:val="00154276"/>
    <w:rsid w:val="00154FEA"/>
    <w:rsid w:val="00156CEE"/>
    <w:rsid w:val="00175185"/>
    <w:rsid w:val="00191193"/>
    <w:rsid w:val="001A4DD8"/>
    <w:rsid w:val="001D3DE1"/>
    <w:rsid w:val="001F7AC1"/>
    <w:rsid w:val="0020425A"/>
    <w:rsid w:val="0020569A"/>
    <w:rsid w:val="0022279A"/>
    <w:rsid w:val="00236D38"/>
    <w:rsid w:val="00244F6C"/>
    <w:rsid w:val="00250C2C"/>
    <w:rsid w:val="002542F0"/>
    <w:rsid w:val="00256FF2"/>
    <w:rsid w:val="00264865"/>
    <w:rsid w:val="00285AEB"/>
    <w:rsid w:val="002948CD"/>
    <w:rsid w:val="002A697C"/>
    <w:rsid w:val="002B2EE1"/>
    <w:rsid w:val="002E6EBF"/>
    <w:rsid w:val="002F35EE"/>
    <w:rsid w:val="00300A4C"/>
    <w:rsid w:val="0033239B"/>
    <w:rsid w:val="00333886"/>
    <w:rsid w:val="00333DE7"/>
    <w:rsid w:val="00342566"/>
    <w:rsid w:val="003437FA"/>
    <w:rsid w:val="00370E85"/>
    <w:rsid w:val="003859CD"/>
    <w:rsid w:val="00395655"/>
    <w:rsid w:val="003B6EAE"/>
    <w:rsid w:val="003D31EF"/>
    <w:rsid w:val="003E28CD"/>
    <w:rsid w:val="00400A68"/>
    <w:rsid w:val="00422EE8"/>
    <w:rsid w:val="00426910"/>
    <w:rsid w:val="004312FF"/>
    <w:rsid w:val="0043472F"/>
    <w:rsid w:val="00441B27"/>
    <w:rsid w:val="00463D3C"/>
    <w:rsid w:val="0048390E"/>
    <w:rsid w:val="00485C20"/>
    <w:rsid w:val="004902D8"/>
    <w:rsid w:val="00493300"/>
    <w:rsid w:val="00494F74"/>
    <w:rsid w:val="004968CF"/>
    <w:rsid w:val="004A380D"/>
    <w:rsid w:val="004A4B64"/>
    <w:rsid w:val="004A6F08"/>
    <w:rsid w:val="004C16F3"/>
    <w:rsid w:val="004C4FE2"/>
    <w:rsid w:val="004D391C"/>
    <w:rsid w:val="004D3F39"/>
    <w:rsid w:val="004E0752"/>
    <w:rsid w:val="004E696B"/>
    <w:rsid w:val="00504C8A"/>
    <w:rsid w:val="005100B9"/>
    <w:rsid w:val="0053033C"/>
    <w:rsid w:val="00532C07"/>
    <w:rsid w:val="00551FBD"/>
    <w:rsid w:val="005528AC"/>
    <w:rsid w:val="005600F7"/>
    <w:rsid w:val="00566EB6"/>
    <w:rsid w:val="005701C1"/>
    <w:rsid w:val="00571B74"/>
    <w:rsid w:val="00576E75"/>
    <w:rsid w:val="005848E1"/>
    <w:rsid w:val="0059322B"/>
    <w:rsid w:val="00593C72"/>
    <w:rsid w:val="005A4E6D"/>
    <w:rsid w:val="005A6A35"/>
    <w:rsid w:val="005A6EDC"/>
    <w:rsid w:val="005A7463"/>
    <w:rsid w:val="005E4F74"/>
    <w:rsid w:val="005E6C13"/>
    <w:rsid w:val="005F28E9"/>
    <w:rsid w:val="00601A75"/>
    <w:rsid w:val="006076A4"/>
    <w:rsid w:val="006107E0"/>
    <w:rsid w:val="00625CEB"/>
    <w:rsid w:val="00636FAF"/>
    <w:rsid w:val="00646624"/>
    <w:rsid w:val="00651FA7"/>
    <w:rsid w:val="006524C5"/>
    <w:rsid w:val="00664214"/>
    <w:rsid w:val="006946DE"/>
    <w:rsid w:val="006A2C1A"/>
    <w:rsid w:val="006A44E8"/>
    <w:rsid w:val="006B40B7"/>
    <w:rsid w:val="006C1FB4"/>
    <w:rsid w:val="006D3A1B"/>
    <w:rsid w:val="006D5729"/>
    <w:rsid w:val="006E27B2"/>
    <w:rsid w:val="006F2B18"/>
    <w:rsid w:val="007004EA"/>
    <w:rsid w:val="00727788"/>
    <w:rsid w:val="00733938"/>
    <w:rsid w:val="00740194"/>
    <w:rsid w:val="007634EA"/>
    <w:rsid w:val="00771AD2"/>
    <w:rsid w:val="00782FC9"/>
    <w:rsid w:val="00791C37"/>
    <w:rsid w:val="007D0A7E"/>
    <w:rsid w:val="007E4DA1"/>
    <w:rsid w:val="007F5ED0"/>
    <w:rsid w:val="008013D5"/>
    <w:rsid w:val="00807570"/>
    <w:rsid w:val="00814389"/>
    <w:rsid w:val="008171CB"/>
    <w:rsid w:val="008218CC"/>
    <w:rsid w:val="0082286E"/>
    <w:rsid w:val="0083098C"/>
    <w:rsid w:val="00837BB6"/>
    <w:rsid w:val="008411C9"/>
    <w:rsid w:val="008477DF"/>
    <w:rsid w:val="008655CF"/>
    <w:rsid w:val="00890AC3"/>
    <w:rsid w:val="008D09F0"/>
    <w:rsid w:val="008D687E"/>
    <w:rsid w:val="008E60AC"/>
    <w:rsid w:val="009111D5"/>
    <w:rsid w:val="00920E8F"/>
    <w:rsid w:val="009253BC"/>
    <w:rsid w:val="0095120B"/>
    <w:rsid w:val="009541A5"/>
    <w:rsid w:val="00954B79"/>
    <w:rsid w:val="00957453"/>
    <w:rsid w:val="00987B08"/>
    <w:rsid w:val="00991131"/>
    <w:rsid w:val="009A108E"/>
    <w:rsid w:val="009B54FA"/>
    <w:rsid w:val="009C0405"/>
    <w:rsid w:val="009C5C39"/>
    <w:rsid w:val="009D3496"/>
    <w:rsid w:val="009E23C8"/>
    <w:rsid w:val="009E244A"/>
    <w:rsid w:val="009E6A75"/>
    <w:rsid w:val="009F1B19"/>
    <w:rsid w:val="00A02562"/>
    <w:rsid w:val="00A062DE"/>
    <w:rsid w:val="00A13A76"/>
    <w:rsid w:val="00A22CCD"/>
    <w:rsid w:val="00A43C81"/>
    <w:rsid w:val="00A47E6C"/>
    <w:rsid w:val="00A61696"/>
    <w:rsid w:val="00A84810"/>
    <w:rsid w:val="00A877E7"/>
    <w:rsid w:val="00A942CA"/>
    <w:rsid w:val="00A978D2"/>
    <w:rsid w:val="00AA26A6"/>
    <w:rsid w:val="00AA5CB4"/>
    <w:rsid w:val="00AB0B5A"/>
    <w:rsid w:val="00AB6071"/>
    <w:rsid w:val="00AC4464"/>
    <w:rsid w:val="00AD0E86"/>
    <w:rsid w:val="00AD71D7"/>
    <w:rsid w:val="00AE50B1"/>
    <w:rsid w:val="00AE50CF"/>
    <w:rsid w:val="00AF4971"/>
    <w:rsid w:val="00B027D0"/>
    <w:rsid w:val="00B02D28"/>
    <w:rsid w:val="00B10F11"/>
    <w:rsid w:val="00B35CA2"/>
    <w:rsid w:val="00B37D39"/>
    <w:rsid w:val="00B52559"/>
    <w:rsid w:val="00B54F50"/>
    <w:rsid w:val="00B57A7E"/>
    <w:rsid w:val="00B719E8"/>
    <w:rsid w:val="00B74F24"/>
    <w:rsid w:val="00B76282"/>
    <w:rsid w:val="00B86781"/>
    <w:rsid w:val="00B86F3F"/>
    <w:rsid w:val="00B94564"/>
    <w:rsid w:val="00BA0681"/>
    <w:rsid w:val="00BA36FD"/>
    <w:rsid w:val="00BB52B2"/>
    <w:rsid w:val="00BC2AF7"/>
    <w:rsid w:val="00BC5C5D"/>
    <w:rsid w:val="00BE4244"/>
    <w:rsid w:val="00BE57BC"/>
    <w:rsid w:val="00C02E5D"/>
    <w:rsid w:val="00C07E86"/>
    <w:rsid w:val="00C12BCF"/>
    <w:rsid w:val="00C15DA3"/>
    <w:rsid w:val="00C217C3"/>
    <w:rsid w:val="00C21CAB"/>
    <w:rsid w:val="00C22E29"/>
    <w:rsid w:val="00C26409"/>
    <w:rsid w:val="00C31681"/>
    <w:rsid w:val="00C33A85"/>
    <w:rsid w:val="00C4678E"/>
    <w:rsid w:val="00C52883"/>
    <w:rsid w:val="00C71AB3"/>
    <w:rsid w:val="00C816AC"/>
    <w:rsid w:val="00C81990"/>
    <w:rsid w:val="00C81EB7"/>
    <w:rsid w:val="00C8407C"/>
    <w:rsid w:val="00C86FC7"/>
    <w:rsid w:val="00CB0653"/>
    <w:rsid w:val="00CC23BA"/>
    <w:rsid w:val="00CC4403"/>
    <w:rsid w:val="00CC4B95"/>
    <w:rsid w:val="00CC65A2"/>
    <w:rsid w:val="00CD5C81"/>
    <w:rsid w:val="00CE3F87"/>
    <w:rsid w:val="00CF1E02"/>
    <w:rsid w:val="00CF424C"/>
    <w:rsid w:val="00D01E53"/>
    <w:rsid w:val="00D06522"/>
    <w:rsid w:val="00D13D77"/>
    <w:rsid w:val="00D74D12"/>
    <w:rsid w:val="00D77A88"/>
    <w:rsid w:val="00D86073"/>
    <w:rsid w:val="00D93EF5"/>
    <w:rsid w:val="00D95E41"/>
    <w:rsid w:val="00D965E3"/>
    <w:rsid w:val="00D97598"/>
    <w:rsid w:val="00DB4B6F"/>
    <w:rsid w:val="00DB619C"/>
    <w:rsid w:val="00DC4E3B"/>
    <w:rsid w:val="00DD0C62"/>
    <w:rsid w:val="00DD1DA3"/>
    <w:rsid w:val="00DF75B2"/>
    <w:rsid w:val="00E15DD7"/>
    <w:rsid w:val="00E26DBD"/>
    <w:rsid w:val="00E40BCA"/>
    <w:rsid w:val="00E41AFC"/>
    <w:rsid w:val="00E45A5D"/>
    <w:rsid w:val="00E46F65"/>
    <w:rsid w:val="00E508A4"/>
    <w:rsid w:val="00E56299"/>
    <w:rsid w:val="00E61E90"/>
    <w:rsid w:val="00E7503C"/>
    <w:rsid w:val="00E75A10"/>
    <w:rsid w:val="00E93FE2"/>
    <w:rsid w:val="00EA1897"/>
    <w:rsid w:val="00EB74A9"/>
    <w:rsid w:val="00EC22E1"/>
    <w:rsid w:val="00EC6462"/>
    <w:rsid w:val="00ED6744"/>
    <w:rsid w:val="00EE74D9"/>
    <w:rsid w:val="00EF73D9"/>
    <w:rsid w:val="00F049E9"/>
    <w:rsid w:val="00F06DBC"/>
    <w:rsid w:val="00F2088E"/>
    <w:rsid w:val="00F21FB4"/>
    <w:rsid w:val="00F3380D"/>
    <w:rsid w:val="00F41F7B"/>
    <w:rsid w:val="00F5092A"/>
    <w:rsid w:val="00F55D0D"/>
    <w:rsid w:val="00F566BC"/>
    <w:rsid w:val="00F62631"/>
    <w:rsid w:val="00F74C1C"/>
    <w:rsid w:val="00F80B97"/>
    <w:rsid w:val="00FB5124"/>
    <w:rsid w:val="00FC2440"/>
    <w:rsid w:val="00FE1226"/>
    <w:rsid w:val="00FE15A8"/>
    <w:rsid w:val="00FF6C14"/>
    <w:rsid w:val="04DC004E"/>
    <w:rsid w:val="05C520C2"/>
    <w:rsid w:val="05CA7310"/>
    <w:rsid w:val="063522A9"/>
    <w:rsid w:val="06687A20"/>
    <w:rsid w:val="07BE080E"/>
    <w:rsid w:val="0A380BE2"/>
    <w:rsid w:val="0A731EF9"/>
    <w:rsid w:val="0AB90596"/>
    <w:rsid w:val="0C026689"/>
    <w:rsid w:val="0D047998"/>
    <w:rsid w:val="0F803A28"/>
    <w:rsid w:val="10B93F7F"/>
    <w:rsid w:val="11910236"/>
    <w:rsid w:val="15E373A3"/>
    <w:rsid w:val="16C55CE6"/>
    <w:rsid w:val="172376B2"/>
    <w:rsid w:val="1CCF37AE"/>
    <w:rsid w:val="1D6E4F8F"/>
    <w:rsid w:val="1DA840F6"/>
    <w:rsid w:val="1E1C78E2"/>
    <w:rsid w:val="205274AB"/>
    <w:rsid w:val="2066009C"/>
    <w:rsid w:val="208D3C12"/>
    <w:rsid w:val="20F17EB6"/>
    <w:rsid w:val="21EC4052"/>
    <w:rsid w:val="22062372"/>
    <w:rsid w:val="22282936"/>
    <w:rsid w:val="23C159ED"/>
    <w:rsid w:val="251C04C1"/>
    <w:rsid w:val="2523616F"/>
    <w:rsid w:val="26055BB2"/>
    <w:rsid w:val="281616E5"/>
    <w:rsid w:val="29B25FD9"/>
    <w:rsid w:val="2A216BDB"/>
    <w:rsid w:val="2C631998"/>
    <w:rsid w:val="2C6D11CE"/>
    <w:rsid w:val="2CA62395"/>
    <w:rsid w:val="2F266677"/>
    <w:rsid w:val="2F433FE0"/>
    <w:rsid w:val="2F446E25"/>
    <w:rsid w:val="2F5A7A31"/>
    <w:rsid w:val="303D350C"/>
    <w:rsid w:val="313C03BC"/>
    <w:rsid w:val="32B1319A"/>
    <w:rsid w:val="32CC5F52"/>
    <w:rsid w:val="337E36AA"/>
    <w:rsid w:val="372C380E"/>
    <w:rsid w:val="38704532"/>
    <w:rsid w:val="3FE653DB"/>
    <w:rsid w:val="40614C39"/>
    <w:rsid w:val="41993D7A"/>
    <w:rsid w:val="41EC138F"/>
    <w:rsid w:val="41FB238F"/>
    <w:rsid w:val="42237BB2"/>
    <w:rsid w:val="424F435A"/>
    <w:rsid w:val="457273FB"/>
    <w:rsid w:val="45B8420C"/>
    <w:rsid w:val="45C566AD"/>
    <w:rsid w:val="4767213A"/>
    <w:rsid w:val="488133E5"/>
    <w:rsid w:val="490132AB"/>
    <w:rsid w:val="49CA5935"/>
    <w:rsid w:val="49DF45BA"/>
    <w:rsid w:val="4A382FDF"/>
    <w:rsid w:val="4AEE396E"/>
    <w:rsid w:val="4C4D7E53"/>
    <w:rsid w:val="4F5A6D81"/>
    <w:rsid w:val="50930068"/>
    <w:rsid w:val="536472E0"/>
    <w:rsid w:val="56272092"/>
    <w:rsid w:val="56437DA9"/>
    <w:rsid w:val="564C5604"/>
    <w:rsid w:val="566E5407"/>
    <w:rsid w:val="56B53B35"/>
    <w:rsid w:val="585C3802"/>
    <w:rsid w:val="59E973DB"/>
    <w:rsid w:val="5A5C18D0"/>
    <w:rsid w:val="5ADE1F73"/>
    <w:rsid w:val="5B232EE5"/>
    <w:rsid w:val="5B5D2A7E"/>
    <w:rsid w:val="5C3C771B"/>
    <w:rsid w:val="5C76627D"/>
    <w:rsid w:val="5C84685D"/>
    <w:rsid w:val="5CF30408"/>
    <w:rsid w:val="5DBF3CEF"/>
    <w:rsid w:val="60014EBC"/>
    <w:rsid w:val="60435F1A"/>
    <w:rsid w:val="6073437A"/>
    <w:rsid w:val="60AE4137"/>
    <w:rsid w:val="62F6368B"/>
    <w:rsid w:val="675059E5"/>
    <w:rsid w:val="679E37F3"/>
    <w:rsid w:val="68433CB3"/>
    <w:rsid w:val="6880142B"/>
    <w:rsid w:val="690905A2"/>
    <w:rsid w:val="69894C75"/>
    <w:rsid w:val="6B4D19CE"/>
    <w:rsid w:val="6E9A2CC1"/>
    <w:rsid w:val="6F1061D6"/>
    <w:rsid w:val="708A3611"/>
    <w:rsid w:val="70FA6A93"/>
    <w:rsid w:val="71821204"/>
    <w:rsid w:val="722D1DC6"/>
    <w:rsid w:val="72EA6FB0"/>
    <w:rsid w:val="7352140D"/>
    <w:rsid w:val="74DC4D47"/>
    <w:rsid w:val="76777DDF"/>
    <w:rsid w:val="771542BE"/>
    <w:rsid w:val="77871068"/>
    <w:rsid w:val="7891419A"/>
    <w:rsid w:val="7AE1720E"/>
    <w:rsid w:val="7B0A6BD7"/>
    <w:rsid w:val="7C2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49B257-911F-4799-ACD7-1D02A8A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rPr>
      <w:color w:val="333333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  <w:qFormat/>
  </w:style>
  <w:style w:type="character" w:customStyle="1" w:styleId="more">
    <w:name w:val="more"/>
    <w:basedOn w:val="a0"/>
    <w:qFormat/>
    <w:rPr>
      <w:color w:val="666666"/>
      <w:sz w:val="12"/>
      <w:szCs w:val="12"/>
    </w:rPr>
  </w:style>
  <w:style w:type="character" w:customStyle="1" w:styleId="bg02">
    <w:name w:val="bg02"/>
    <w:basedOn w:val="a0"/>
    <w:qFormat/>
  </w:style>
  <w:style w:type="character" w:customStyle="1" w:styleId="m01">
    <w:name w:val="m01"/>
    <w:basedOn w:val="a0"/>
    <w:qFormat/>
  </w:style>
  <w:style w:type="character" w:customStyle="1" w:styleId="m011">
    <w:name w:val="m011"/>
    <w:basedOn w:val="a0"/>
    <w:qFormat/>
  </w:style>
  <w:style w:type="character" w:customStyle="1" w:styleId="tabg">
    <w:name w:val="tabg"/>
    <w:basedOn w:val="a0"/>
    <w:qFormat/>
    <w:rPr>
      <w:color w:val="FFFFFF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dates">
    <w:name w:val="dates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font">
    <w:name w:val="font"/>
    <w:basedOn w:val="a0"/>
    <w:qFormat/>
  </w:style>
  <w:style w:type="character" w:customStyle="1" w:styleId="font1">
    <w:name w:val="font1"/>
    <w:basedOn w:val="a0"/>
    <w:qFormat/>
  </w:style>
  <w:style w:type="character" w:customStyle="1" w:styleId="hover19">
    <w:name w:val="hover19"/>
    <w:basedOn w:val="a0"/>
    <w:qFormat/>
    <w:rPr>
      <w:color w:val="015293"/>
    </w:rPr>
  </w:style>
  <w:style w:type="character" w:customStyle="1" w:styleId="more4">
    <w:name w:val="more4"/>
    <w:basedOn w:val="a0"/>
    <w:qFormat/>
    <w:rPr>
      <w:color w:val="666666"/>
      <w:sz w:val="12"/>
      <w:szCs w:val="12"/>
    </w:rPr>
  </w:style>
  <w:style w:type="character" w:customStyle="1" w:styleId="hover16">
    <w:name w:val="hover16"/>
    <w:basedOn w:val="a0"/>
    <w:qFormat/>
    <w:rPr>
      <w:color w:val="015293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spacing w:line="700" w:lineRule="atLeast"/>
      <w:jc w:val="center"/>
    </w:pPr>
    <w:rPr>
      <w:rFonts w:ascii="Calibri" w:eastAsia="方正小标宋_GBK" w:hAnsi="Calibri" w:cs="Times New Roman"/>
      <w:sz w:val="44"/>
      <w:szCs w:val="24"/>
    </w:rPr>
  </w:style>
  <w:style w:type="paragraph" w:customStyle="1" w:styleId="ac">
    <w:name w:val="线型"/>
    <w:basedOn w:val="a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536</Words>
  <Characters>537</Characters>
  <Application>Microsoft Office Word</Application>
  <DocSecurity>0</DocSecurity>
  <Lines>134</Lines>
  <Paragraphs>71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NTKO</cp:lastModifiedBy>
  <cp:revision>77</cp:revision>
  <cp:lastPrinted>2022-08-17T01:30:00Z</cp:lastPrinted>
  <dcterms:created xsi:type="dcterms:W3CDTF">2022-08-16T09:20:00Z</dcterms:created>
  <dcterms:modified xsi:type="dcterms:W3CDTF">2022-09-01T05:08:00Z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5264F07277884FD5A37110C2BEA62693</vt:lpwstr>
  </property>
</Properties>
</file>